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posúdeniu projektu APVV predkladaného Dr. Kamilou Urban</w:t>
      </w:r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nového výskumného projektu APVV podávaného Dr. Urban. Žiadosť obsahovala detailný popis výskumu, stanovené ciele a metódy zberu a ochrany dát. Prílohu tvorili informované súhlasy s účasťou vo výskume pre rodičov a učiteľov. Štyria</w:t>
      </w:r>
      <w:bookmarkStart w:id="0" w:name="_GoBack"/>
      <w:bookmarkEnd w:id="0"/>
      <w:r>
        <w:rPr>
          <w:color w:val="000000"/>
        </w:rPr>
        <w:t xml:space="preserve"> členovia etickej komisie sa jednomyseľne zhodnotili, že projekt spĺňa etické normy a rešpektuje etický kódex Ústavu výskumu sociálnej komunikácie Slovenskej akadémie vied, v. v. i. a Slovenskej akadémie vied. Predkladateľka projektu, Dr. Urban, sa hlasovania zdržala.</w:t>
      </w:r>
    </w:p>
    <w:p/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15112023_3.</w:t>
      </w:r>
    </w:p>
    <w:p/>
    <w:p>
      <w:r>
        <w:t>V Bratislave, 15.11.2023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2023-11-15T14:30:00Z</dcterms:created>
  <dcterms:modified xsi:type="dcterms:W3CDTF">2023-11-15T14:36:00Z</dcterms:modified>
</cp:coreProperties>
</file>